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3259" w14:textId="03393EA0" w:rsidR="0023676D" w:rsidRDefault="0023676D" w:rsidP="0023676D">
      <w:pPr>
        <w:jc w:val="center"/>
        <w:rPr>
          <w:b/>
          <w:sz w:val="40"/>
          <w:szCs w:val="40"/>
          <w:lang w:val="fr-FR"/>
        </w:rPr>
      </w:pPr>
      <w:r w:rsidRPr="00330C92">
        <w:rPr>
          <w:b/>
          <w:sz w:val="40"/>
          <w:szCs w:val="40"/>
          <w:lang w:val="fr-FR"/>
        </w:rPr>
        <w:t>Journées Techniques Route 20</w:t>
      </w:r>
      <w:r w:rsidR="00200909">
        <w:rPr>
          <w:b/>
          <w:sz w:val="40"/>
          <w:szCs w:val="40"/>
          <w:lang w:val="fr-FR"/>
        </w:rPr>
        <w:t>20</w:t>
      </w:r>
    </w:p>
    <w:p w14:paraId="152E43D8" w14:textId="77777777" w:rsidR="0023676D" w:rsidRPr="00330C92" w:rsidRDefault="0023676D" w:rsidP="0023676D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Concours « meilleur</w:t>
      </w:r>
      <w:r w:rsidR="00D123BF">
        <w:rPr>
          <w:b/>
          <w:sz w:val="40"/>
          <w:szCs w:val="40"/>
          <w:lang w:val="fr-FR"/>
        </w:rPr>
        <w:t>s</w:t>
      </w:r>
      <w:r>
        <w:rPr>
          <w:b/>
          <w:sz w:val="40"/>
          <w:szCs w:val="40"/>
          <w:lang w:val="fr-FR"/>
        </w:rPr>
        <w:t xml:space="preserve"> p</w:t>
      </w:r>
      <w:bookmarkStart w:id="0" w:name="_GoBack"/>
      <w:bookmarkEnd w:id="0"/>
      <w:r>
        <w:rPr>
          <w:b/>
          <w:sz w:val="40"/>
          <w:szCs w:val="40"/>
          <w:lang w:val="fr-FR"/>
        </w:rPr>
        <w:t>oster</w:t>
      </w:r>
      <w:r w:rsidR="00D123BF">
        <w:rPr>
          <w:b/>
          <w:sz w:val="40"/>
          <w:szCs w:val="40"/>
          <w:lang w:val="fr-FR"/>
        </w:rPr>
        <w:t>s</w:t>
      </w:r>
      <w:r>
        <w:rPr>
          <w:b/>
          <w:sz w:val="40"/>
          <w:szCs w:val="40"/>
          <w:lang w:val="fr-FR"/>
        </w:rPr>
        <w:t xml:space="preserve"> de doctorants »</w:t>
      </w:r>
    </w:p>
    <w:p w14:paraId="2AED8232" w14:textId="77777777" w:rsidR="0023676D" w:rsidRDefault="0023676D" w:rsidP="00194945">
      <w:pPr>
        <w:jc w:val="both"/>
        <w:rPr>
          <w:lang w:val="fr-FR"/>
        </w:rPr>
      </w:pPr>
    </w:p>
    <w:p w14:paraId="74A89200" w14:textId="7C225516" w:rsidR="00656497" w:rsidRDefault="00653445" w:rsidP="00194945">
      <w:pPr>
        <w:jc w:val="both"/>
        <w:rPr>
          <w:lang w:val="fr-FR"/>
        </w:rPr>
      </w:pPr>
      <w:r>
        <w:rPr>
          <w:lang w:val="fr-FR"/>
        </w:rPr>
        <w:t>Le</w:t>
      </w:r>
      <w:r w:rsidR="005A16A2">
        <w:rPr>
          <w:lang w:val="fr-FR"/>
        </w:rPr>
        <w:t xml:space="preserve">s organisateurs </w:t>
      </w:r>
      <w:r>
        <w:rPr>
          <w:lang w:val="fr-FR"/>
        </w:rPr>
        <w:t>des Journées Techniques Route 20</w:t>
      </w:r>
      <w:r w:rsidR="00200909">
        <w:rPr>
          <w:lang w:val="fr-FR"/>
        </w:rPr>
        <w:t xml:space="preserve">20 </w:t>
      </w:r>
      <w:r w:rsidR="005A16A2">
        <w:rPr>
          <w:lang w:val="fr-FR"/>
        </w:rPr>
        <w:t xml:space="preserve">ont </w:t>
      </w:r>
      <w:r>
        <w:rPr>
          <w:lang w:val="fr-FR"/>
        </w:rPr>
        <w:t xml:space="preserve">le plaisir de vous annoncer le lancement </w:t>
      </w:r>
      <w:r w:rsidRPr="006D3B86">
        <w:rPr>
          <w:lang w:val="fr-FR"/>
        </w:rPr>
        <w:t xml:space="preserve">d’un </w:t>
      </w:r>
      <w:r w:rsidRPr="006D3B86">
        <w:rPr>
          <w:b/>
          <w:color w:val="0000FF"/>
          <w:lang w:val="fr-FR"/>
        </w:rPr>
        <w:t>concours d</w:t>
      </w:r>
      <w:r w:rsidR="00776F06" w:rsidRPr="006D3B86">
        <w:rPr>
          <w:b/>
          <w:color w:val="0000FF"/>
          <w:lang w:val="fr-FR"/>
        </w:rPr>
        <w:t>es</w:t>
      </w:r>
      <w:r w:rsidR="007F7813" w:rsidRPr="006D3B86">
        <w:rPr>
          <w:b/>
          <w:color w:val="0000FF"/>
          <w:lang w:val="fr-FR"/>
        </w:rPr>
        <w:t xml:space="preserve"> meilleur</w:t>
      </w:r>
      <w:r w:rsidR="00776F06" w:rsidRPr="006D3B86">
        <w:rPr>
          <w:b/>
          <w:color w:val="0000FF"/>
          <w:lang w:val="fr-FR"/>
        </w:rPr>
        <w:t>s</w:t>
      </w:r>
      <w:r w:rsidR="007F7813" w:rsidRPr="006D3B86">
        <w:rPr>
          <w:b/>
          <w:color w:val="0000FF"/>
          <w:lang w:val="fr-FR"/>
        </w:rPr>
        <w:t xml:space="preserve"> poster</w:t>
      </w:r>
      <w:r w:rsidR="00776F06" w:rsidRPr="006D3B86">
        <w:rPr>
          <w:b/>
          <w:color w:val="0000FF"/>
          <w:lang w:val="fr-FR"/>
        </w:rPr>
        <w:t>s</w:t>
      </w:r>
      <w:r w:rsidR="006D3B86" w:rsidRPr="006D3B86">
        <w:rPr>
          <w:b/>
          <w:color w:val="0000FF"/>
          <w:lang w:val="fr-FR"/>
        </w:rPr>
        <w:t xml:space="preserve"> de doctorants, </w:t>
      </w:r>
      <w:r w:rsidR="00B13DA4" w:rsidRPr="00B13DA4">
        <w:rPr>
          <w:b/>
          <w:color w:val="0000FF"/>
          <w:lang w:val="fr-FR"/>
        </w:rPr>
        <w:t xml:space="preserve">sponsorisé par </w:t>
      </w:r>
      <w:r w:rsidR="00B13DA4">
        <w:rPr>
          <w:b/>
          <w:color w:val="0000FF"/>
          <w:lang w:val="fr-FR"/>
        </w:rPr>
        <w:t>Routes de France</w:t>
      </w:r>
      <w:r w:rsidR="00B13DA4" w:rsidRPr="00B13DA4">
        <w:rPr>
          <w:b/>
          <w:color w:val="0000FF"/>
          <w:lang w:val="fr-FR"/>
        </w:rPr>
        <w:t xml:space="preserve"> (Union des Syndicats de l’Industrie Routière Française)</w:t>
      </w:r>
      <w:r w:rsidR="00B13DA4">
        <w:rPr>
          <w:b/>
          <w:color w:val="0000FF"/>
          <w:lang w:val="fr-FR"/>
        </w:rPr>
        <w:t xml:space="preserve"> </w:t>
      </w:r>
      <w:r w:rsidRPr="006D3B86">
        <w:rPr>
          <w:lang w:val="fr-FR"/>
        </w:rPr>
        <w:t>lors</w:t>
      </w:r>
      <w:r>
        <w:rPr>
          <w:lang w:val="fr-FR"/>
        </w:rPr>
        <w:t xml:space="preserve"> des journées qui se tiendront les </w:t>
      </w:r>
      <w:r w:rsidR="00200909">
        <w:rPr>
          <w:lang w:val="fr-FR"/>
        </w:rPr>
        <w:t>5</w:t>
      </w:r>
      <w:r>
        <w:rPr>
          <w:lang w:val="fr-FR"/>
        </w:rPr>
        <w:t xml:space="preserve"> et </w:t>
      </w:r>
      <w:r w:rsidR="00200909">
        <w:rPr>
          <w:lang w:val="fr-FR"/>
        </w:rPr>
        <w:t>6</w:t>
      </w:r>
      <w:r>
        <w:rPr>
          <w:lang w:val="fr-FR"/>
        </w:rPr>
        <w:t xml:space="preserve"> février prochains à </w:t>
      </w:r>
      <w:r w:rsidR="0050426E">
        <w:rPr>
          <w:lang w:val="fr-FR"/>
        </w:rPr>
        <w:t xml:space="preserve">la Cité des Congrès de </w:t>
      </w:r>
      <w:r>
        <w:rPr>
          <w:lang w:val="fr-FR"/>
        </w:rPr>
        <w:t>Nantes.</w:t>
      </w:r>
    </w:p>
    <w:p w14:paraId="01F6020A" w14:textId="77777777" w:rsidR="007333BA" w:rsidRPr="007333BA" w:rsidRDefault="007333BA" w:rsidP="00194945">
      <w:pPr>
        <w:jc w:val="both"/>
        <w:rPr>
          <w:b/>
          <w:lang w:val="fr-FR"/>
        </w:rPr>
      </w:pPr>
      <w:r w:rsidRPr="007333BA">
        <w:rPr>
          <w:b/>
          <w:lang w:val="fr-FR"/>
        </w:rPr>
        <w:t>Qui est concerné ?</w:t>
      </w:r>
    </w:p>
    <w:p w14:paraId="55B8ECCF" w14:textId="0A6E34F9" w:rsidR="00653445" w:rsidRDefault="00653445" w:rsidP="00194945">
      <w:pPr>
        <w:jc w:val="both"/>
        <w:rPr>
          <w:lang w:val="fr-FR"/>
        </w:rPr>
      </w:pPr>
      <w:r>
        <w:rPr>
          <w:lang w:val="fr-FR"/>
        </w:rPr>
        <w:t>Ce concours s’adresse aux doctorants</w:t>
      </w:r>
      <w:r w:rsidR="00194945">
        <w:rPr>
          <w:lang w:val="fr-FR"/>
        </w:rPr>
        <w:t xml:space="preserve"> du secteur public ou privé</w:t>
      </w:r>
      <w:r w:rsidR="00E20EA6">
        <w:rPr>
          <w:lang w:val="fr-FR"/>
        </w:rPr>
        <w:t xml:space="preserve"> en cours de thèse </w:t>
      </w:r>
      <w:r w:rsidR="00811873">
        <w:rPr>
          <w:lang w:val="fr-FR"/>
        </w:rPr>
        <w:t>et</w:t>
      </w:r>
      <w:r w:rsidR="00E20EA6">
        <w:rPr>
          <w:lang w:val="fr-FR"/>
        </w:rPr>
        <w:t xml:space="preserve"> </w:t>
      </w:r>
      <w:r w:rsidR="00811873">
        <w:rPr>
          <w:lang w:val="fr-FR"/>
        </w:rPr>
        <w:t xml:space="preserve">aux docteurs </w:t>
      </w:r>
      <w:r w:rsidR="00E20EA6">
        <w:rPr>
          <w:lang w:val="fr-FR"/>
        </w:rPr>
        <w:t>ayant soutenu dans les 12 mois précédant les</w:t>
      </w:r>
      <w:r w:rsidR="00200909">
        <w:rPr>
          <w:lang w:val="fr-FR"/>
        </w:rPr>
        <w:t xml:space="preserve"> Journées Techniques Routes 2020</w:t>
      </w:r>
      <w:r>
        <w:rPr>
          <w:lang w:val="fr-FR"/>
        </w:rPr>
        <w:t>.</w:t>
      </w:r>
    </w:p>
    <w:p w14:paraId="32619D5D" w14:textId="48E86BB8" w:rsidR="00061FB6" w:rsidRDefault="00061FB6" w:rsidP="00194945">
      <w:pPr>
        <w:jc w:val="both"/>
        <w:rPr>
          <w:lang w:val="fr-FR"/>
        </w:rPr>
      </w:pPr>
      <w:r>
        <w:rPr>
          <w:lang w:val="fr-FR"/>
        </w:rPr>
        <w:t xml:space="preserve">Leur sujet de thèse doit avoir un lien avec </w:t>
      </w:r>
      <w:r w:rsidR="001E12BC">
        <w:rPr>
          <w:lang w:val="fr-FR"/>
        </w:rPr>
        <w:t xml:space="preserve">la mobilité </w:t>
      </w:r>
      <w:r w:rsidR="00554BE2">
        <w:rPr>
          <w:lang w:val="fr-FR"/>
        </w:rPr>
        <w:t xml:space="preserve">des biens et des personnes </w:t>
      </w:r>
      <w:r w:rsidR="001E12BC">
        <w:rPr>
          <w:lang w:val="fr-FR"/>
        </w:rPr>
        <w:t xml:space="preserve">et </w:t>
      </w:r>
      <w:r>
        <w:rPr>
          <w:lang w:val="fr-FR"/>
        </w:rPr>
        <w:t>l</w:t>
      </w:r>
      <w:r w:rsidR="009C7AC0">
        <w:rPr>
          <w:lang w:val="fr-FR"/>
        </w:rPr>
        <w:t xml:space="preserve">es infrastructures </w:t>
      </w:r>
      <w:r w:rsidR="000436C1">
        <w:rPr>
          <w:lang w:val="fr-FR"/>
        </w:rPr>
        <w:t>terrestres de transport</w:t>
      </w:r>
      <w:r w:rsidR="00285AC1">
        <w:rPr>
          <w:lang w:val="fr-FR"/>
        </w:rPr>
        <w:t xml:space="preserve"> (routes, aéroports, ferroviaire, plateformes industrielles)</w:t>
      </w:r>
      <w:r w:rsidR="001E12BC">
        <w:rPr>
          <w:lang w:val="fr-FR"/>
        </w:rPr>
        <w:t>. Il pourra</w:t>
      </w:r>
      <w:r>
        <w:rPr>
          <w:lang w:val="fr-FR"/>
        </w:rPr>
        <w:t xml:space="preserve"> s’inscrire dans un des thèmes de recherche suivants :</w:t>
      </w:r>
    </w:p>
    <w:p w14:paraId="65DED34C" w14:textId="77777777" w:rsidR="00061FB6" w:rsidRDefault="00061FB6" w:rsidP="00061FB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Matériaux (enrobés, bétons, composites, etc.)</w:t>
      </w:r>
    </w:p>
    <w:p w14:paraId="305CF4A2" w14:textId="77777777" w:rsidR="00061FB6" w:rsidRDefault="00061FB6" w:rsidP="00061FB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Structures (dimensionnement, essais accélérés, etc.)</w:t>
      </w:r>
    </w:p>
    <w:p w14:paraId="7921C583" w14:textId="77777777" w:rsidR="00061FB6" w:rsidRDefault="00061FB6" w:rsidP="00061FB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Propriétés de surface (adhérence, bruit, résistance au roulement</w:t>
      </w:r>
      <w:r w:rsidR="0060799F">
        <w:rPr>
          <w:lang w:val="fr-FR"/>
        </w:rPr>
        <w:t>, photométrie</w:t>
      </w:r>
      <w:r>
        <w:rPr>
          <w:lang w:val="fr-FR"/>
        </w:rPr>
        <w:t>)</w:t>
      </w:r>
    </w:p>
    <w:p w14:paraId="1FA32A8D" w14:textId="77777777" w:rsidR="00061FB6" w:rsidRDefault="00061FB6" w:rsidP="00061FB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Terrassements</w:t>
      </w:r>
    </w:p>
    <w:p w14:paraId="51A435B8" w14:textId="77777777" w:rsidR="00061FB6" w:rsidRDefault="00061FB6" w:rsidP="00061FB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Exploitat</w:t>
      </w:r>
      <w:r w:rsidR="00DA4C13">
        <w:rPr>
          <w:lang w:val="fr-FR"/>
        </w:rPr>
        <w:t>ion</w:t>
      </w:r>
    </w:p>
    <w:p w14:paraId="23ADAD29" w14:textId="77777777" w:rsidR="00061FB6" w:rsidRDefault="00061FB6" w:rsidP="00061FB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Auscultation</w:t>
      </w:r>
    </w:p>
    <w:p w14:paraId="58D8C526" w14:textId="04659A98" w:rsidR="00061FB6" w:rsidRDefault="00061FB6" w:rsidP="00061FB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Trafic </w:t>
      </w:r>
      <w:r w:rsidR="00554BE2">
        <w:rPr>
          <w:lang w:val="fr-FR"/>
        </w:rPr>
        <w:t xml:space="preserve">VL et PL </w:t>
      </w:r>
      <w:r>
        <w:rPr>
          <w:lang w:val="fr-FR"/>
        </w:rPr>
        <w:t>(modélisation, méthodes de gestion, etc.)</w:t>
      </w:r>
    </w:p>
    <w:p w14:paraId="0F10390B" w14:textId="77777777" w:rsidR="00061FB6" w:rsidRDefault="00061FB6" w:rsidP="00061FB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 xml:space="preserve">Conception et aménagements </w:t>
      </w:r>
      <w:r w:rsidR="000436C1">
        <w:rPr>
          <w:lang w:val="fr-FR"/>
        </w:rPr>
        <w:t>des infrastructur</w:t>
      </w:r>
      <w:r w:rsidR="00EA07A1">
        <w:rPr>
          <w:lang w:val="fr-FR"/>
        </w:rPr>
        <w:t>e</w:t>
      </w:r>
      <w:r w:rsidR="000436C1">
        <w:rPr>
          <w:lang w:val="fr-FR"/>
        </w:rPr>
        <w:t>s</w:t>
      </w:r>
    </w:p>
    <w:p w14:paraId="7C692698" w14:textId="77777777" w:rsidR="00061FB6" w:rsidRPr="00061FB6" w:rsidRDefault="00DA4C13" w:rsidP="00061FB6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Sécurité</w:t>
      </w:r>
    </w:p>
    <w:p w14:paraId="68FA9FFC" w14:textId="77777777" w:rsidR="00653445" w:rsidRPr="007333BA" w:rsidRDefault="00653445" w:rsidP="00194945">
      <w:pPr>
        <w:jc w:val="both"/>
        <w:rPr>
          <w:b/>
          <w:lang w:val="fr-FR"/>
        </w:rPr>
      </w:pPr>
      <w:r w:rsidRPr="007333BA">
        <w:rPr>
          <w:b/>
          <w:lang w:val="fr-FR"/>
        </w:rPr>
        <w:t>Pourquoi y participer ?</w:t>
      </w:r>
    </w:p>
    <w:p w14:paraId="71D86FAB" w14:textId="73912523" w:rsidR="0023676D" w:rsidRDefault="005F7782" w:rsidP="00194945">
      <w:pPr>
        <w:jc w:val="both"/>
        <w:rPr>
          <w:lang w:val="fr-FR"/>
        </w:rPr>
      </w:pPr>
      <w:r>
        <w:rPr>
          <w:lang w:val="fr-FR"/>
        </w:rPr>
        <w:t>Les Journées Techniques Route</w:t>
      </w:r>
      <w:r w:rsidR="00653445">
        <w:rPr>
          <w:lang w:val="fr-FR"/>
        </w:rPr>
        <w:t xml:space="preserve"> sont un rendez-vous annuel de toute la communauté scientifique et technique </w:t>
      </w:r>
      <w:r w:rsidR="007333BA">
        <w:rPr>
          <w:lang w:val="fr-FR"/>
        </w:rPr>
        <w:t xml:space="preserve">dans le domaine des infrastructures </w:t>
      </w:r>
      <w:r w:rsidR="00653445">
        <w:rPr>
          <w:lang w:val="fr-FR"/>
        </w:rPr>
        <w:t xml:space="preserve">depuis plus de 25 ans. Ces journées sont organisées conjointement par l’IFSTTAR, le </w:t>
      </w:r>
      <w:proofErr w:type="spellStart"/>
      <w:r w:rsidR="00653445">
        <w:rPr>
          <w:lang w:val="fr-FR"/>
        </w:rPr>
        <w:t>Cerema</w:t>
      </w:r>
      <w:proofErr w:type="spellEnd"/>
      <w:r w:rsidR="00653445">
        <w:rPr>
          <w:lang w:val="fr-FR"/>
        </w:rPr>
        <w:t xml:space="preserve"> et l’ID</w:t>
      </w:r>
      <w:r w:rsidR="0023676D">
        <w:rPr>
          <w:lang w:val="fr-FR"/>
        </w:rPr>
        <w:t>R</w:t>
      </w:r>
      <w:r w:rsidR="00653445">
        <w:rPr>
          <w:lang w:val="fr-FR"/>
        </w:rPr>
        <w:t>RIM.</w:t>
      </w:r>
      <w:r w:rsidR="007333BA">
        <w:rPr>
          <w:lang w:val="fr-FR"/>
        </w:rPr>
        <w:t xml:space="preserve"> Plus de 400 personnes venant d’entreprises </w:t>
      </w:r>
      <w:r w:rsidR="0023676D">
        <w:rPr>
          <w:lang w:val="fr-FR"/>
        </w:rPr>
        <w:t>(grands groupes et PME)</w:t>
      </w:r>
      <w:r w:rsidR="007333BA">
        <w:rPr>
          <w:lang w:val="fr-FR"/>
        </w:rPr>
        <w:t>, de collectivités, de services du Ministère de la Transition Ecologique et So</w:t>
      </w:r>
      <w:r w:rsidR="005A16A2">
        <w:rPr>
          <w:lang w:val="fr-FR"/>
        </w:rPr>
        <w:t>lidaire</w:t>
      </w:r>
      <w:r w:rsidR="007333BA">
        <w:rPr>
          <w:lang w:val="fr-FR"/>
        </w:rPr>
        <w:t>, d’établissements publics de recher</w:t>
      </w:r>
      <w:r w:rsidR="0023676D">
        <w:rPr>
          <w:lang w:val="fr-FR"/>
        </w:rPr>
        <w:t>che participent à ces journées.</w:t>
      </w:r>
    </w:p>
    <w:p w14:paraId="1740ED42" w14:textId="77777777" w:rsidR="00653445" w:rsidRDefault="007333BA" w:rsidP="00194945">
      <w:pPr>
        <w:jc w:val="both"/>
        <w:rPr>
          <w:lang w:val="fr-FR"/>
        </w:rPr>
      </w:pPr>
      <w:r>
        <w:rPr>
          <w:lang w:val="fr-FR"/>
        </w:rPr>
        <w:t xml:space="preserve">Elles constituent donc un lieu </w:t>
      </w:r>
      <w:r w:rsidRPr="0023676D">
        <w:rPr>
          <w:u w:val="single"/>
          <w:lang w:val="fr-FR"/>
        </w:rPr>
        <w:t>privilégié de rencontre</w:t>
      </w:r>
      <w:r w:rsidR="005F7782">
        <w:rPr>
          <w:u w:val="single"/>
          <w:lang w:val="fr-FR"/>
        </w:rPr>
        <w:t>s</w:t>
      </w:r>
      <w:r w:rsidRPr="0023676D">
        <w:rPr>
          <w:u w:val="single"/>
          <w:lang w:val="fr-FR"/>
        </w:rPr>
        <w:t xml:space="preserve"> et d’échanges avec de futurs collaborateurs ou employeurs</w:t>
      </w:r>
      <w:r>
        <w:rPr>
          <w:lang w:val="fr-FR"/>
        </w:rPr>
        <w:t>.</w:t>
      </w:r>
    </w:p>
    <w:p w14:paraId="30DAB373" w14:textId="77777777" w:rsidR="00995D40" w:rsidRPr="002A7187" w:rsidRDefault="00995D40" w:rsidP="00995D40">
      <w:pPr>
        <w:jc w:val="both"/>
        <w:rPr>
          <w:b/>
          <w:color w:val="FF0000"/>
          <w:sz w:val="26"/>
          <w:szCs w:val="26"/>
          <w:lang w:val="fr-FR"/>
        </w:rPr>
      </w:pPr>
      <w:proofErr w:type="spellStart"/>
      <w:r w:rsidRPr="002A7187">
        <w:rPr>
          <w:b/>
          <w:color w:val="FF0000"/>
          <w:sz w:val="26"/>
          <w:szCs w:val="26"/>
          <w:lang w:val="fr-FR"/>
        </w:rPr>
        <w:t>Venez vous</w:t>
      </w:r>
      <w:proofErr w:type="spellEnd"/>
      <w:r w:rsidRPr="002A7187">
        <w:rPr>
          <w:b/>
          <w:color w:val="FF0000"/>
          <w:sz w:val="26"/>
          <w:szCs w:val="26"/>
          <w:lang w:val="fr-FR"/>
        </w:rPr>
        <w:t xml:space="preserve"> faire connaitre, faire connaitre vos travaux et </w:t>
      </w:r>
      <w:r w:rsidR="00382B5E">
        <w:rPr>
          <w:b/>
          <w:color w:val="FF0000"/>
          <w:sz w:val="26"/>
          <w:szCs w:val="26"/>
          <w:lang w:val="fr-FR"/>
        </w:rPr>
        <w:t>constituer</w:t>
      </w:r>
      <w:r w:rsidRPr="002A7187">
        <w:rPr>
          <w:b/>
          <w:color w:val="FF0000"/>
          <w:sz w:val="26"/>
          <w:szCs w:val="26"/>
          <w:lang w:val="fr-FR"/>
        </w:rPr>
        <w:t xml:space="preserve"> </w:t>
      </w:r>
      <w:r w:rsidR="00382B5E">
        <w:rPr>
          <w:b/>
          <w:color w:val="FF0000"/>
          <w:sz w:val="26"/>
          <w:szCs w:val="26"/>
          <w:lang w:val="fr-FR"/>
        </w:rPr>
        <w:t xml:space="preserve">ou renforcer </w:t>
      </w:r>
      <w:r w:rsidRPr="002A7187">
        <w:rPr>
          <w:b/>
          <w:color w:val="FF0000"/>
          <w:sz w:val="26"/>
          <w:szCs w:val="26"/>
          <w:lang w:val="fr-FR"/>
        </w:rPr>
        <w:t>votre réseau</w:t>
      </w:r>
      <w:r w:rsidR="00382B5E">
        <w:rPr>
          <w:b/>
          <w:color w:val="FF0000"/>
          <w:sz w:val="26"/>
          <w:szCs w:val="26"/>
          <w:lang w:val="fr-FR"/>
        </w:rPr>
        <w:t xml:space="preserve"> professionnel</w:t>
      </w:r>
      <w:r w:rsidRPr="002A7187">
        <w:rPr>
          <w:b/>
          <w:color w:val="FF0000"/>
          <w:sz w:val="26"/>
          <w:szCs w:val="26"/>
          <w:lang w:val="fr-FR"/>
        </w:rPr>
        <w:t> !</w:t>
      </w:r>
    </w:p>
    <w:p w14:paraId="51231EA4" w14:textId="77777777" w:rsidR="007333BA" w:rsidRPr="007333BA" w:rsidRDefault="007333BA" w:rsidP="00194945">
      <w:pPr>
        <w:jc w:val="both"/>
        <w:rPr>
          <w:b/>
          <w:lang w:val="fr-FR"/>
        </w:rPr>
      </w:pPr>
      <w:r w:rsidRPr="007333BA">
        <w:rPr>
          <w:b/>
          <w:lang w:val="fr-FR"/>
        </w:rPr>
        <w:t>Comment y participer ?</w:t>
      </w:r>
    </w:p>
    <w:p w14:paraId="4B5B4794" w14:textId="287A37AB" w:rsidR="0037580D" w:rsidRDefault="0037580D" w:rsidP="0037580D">
      <w:pPr>
        <w:jc w:val="both"/>
        <w:rPr>
          <w:lang w:val="fr-FR"/>
        </w:rPr>
      </w:pPr>
      <w:r>
        <w:rPr>
          <w:lang w:val="fr-FR"/>
        </w:rPr>
        <w:t xml:space="preserve">Le concours se déroulera le mercredi </w:t>
      </w:r>
      <w:r w:rsidR="00200909">
        <w:rPr>
          <w:lang w:val="fr-FR"/>
        </w:rPr>
        <w:t>5/02 de 16h30 à 19h3</w:t>
      </w:r>
      <w:r>
        <w:rPr>
          <w:lang w:val="fr-FR"/>
        </w:rPr>
        <w:t>0.</w:t>
      </w:r>
    </w:p>
    <w:p w14:paraId="07D5D5FB" w14:textId="77777777" w:rsidR="00E20EA6" w:rsidRDefault="0037580D" w:rsidP="0037580D">
      <w:pPr>
        <w:jc w:val="both"/>
        <w:rPr>
          <w:lang w:val="fr-FR"/>
        </w:rPr>
      </w:pPr>
      <w:r>
        <w:rPr>
          <w:lang w:val="fr-FR"/>
        </w:rPr>
        <w:t xml:space="preserve">Un jury composé de </w:t>
      </w:r>
      <w:r w:rsidR="00947852">
        <w:rPr>
          <w:lang w:val="fr-FR"/>
        </w:rPr>
        <w:t xml:space="preserve">professionnels et de chercheurs </w:t>
      </w:r>
      <w:r>
        <w:rPr>
          <w:lang w:val="fr-FR"/>
        </w:rPr>
        <w:t xml:space="preserve">évaluera les posters. </w:t>
      </w:r>
    </w:p>
    <w:p w14:paraId="317EB029" w14:textId="77777777" w:rsidR="00E20EA6" w:rsidRDefault="0037580D" w:rsidP="0037580D">
      <w:pPr>
        <w:jc w:val="both"/>
        <w:rPr>
          <w:u w:val="single"/>
          <w:lang w:val="fr-FR"/>
        </w:rPr>
      </w:pPr>
      <w:r>
        <w:rPr>
          <w:lang w:val="fr-FR"/>
        </w:rPr>
        <w:lastRenderedPageBreak/>
        <w:t xml:space="preserve">Une </w:t>
      </w:r>
      <w:r w:rsidRPr="00E3742E">
        <w:rPr>
          <w:u w:val="single"/>
          <w:lang w:val="fr-FR"/>
        </w:rPr>
        <w:t xml:space="preserve">attention particulière sera portée </w:t>
      </w:r>
      <w:r w:rsidR="00E20EA6">
        <w:rPr>
          <w:u w:val="single"/>
          <w:lang w:val="fr-FR"/>
        </w:rPr>
        <w:t>lors de cette évaluation :</w:t>
      </w:r>
    </w:p>
    <w:p w14:paraId="6438F4A7" w14:textId="2490F009" w:rsidR="00E20EA6" w:rsidRPr="00E20EA6" w:rsidRDefault="00947852" w:rsidP="00E20EA6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 w:rsidR="00E20EA6" w:rsidRPr="00E20EA6">
        <w:rPr>
          <w:lang w:val="fr-FR"/>
        </w:rPr>
        <w:t xml:space="preserve"> </w:t>
      </w:r>
      <w:r w:rsidR="0037580D" w:rsidRPr="00E20EA6">
        <w:rPr>
          <w:lang w:val="fr-FR"/>
        </w:rPr>
        <w:t xml:space="preserve">la qualité </w:t>
      </w:r>
      <w:r w:rsidR="00E20EA6" w:rsidRPr="00E20EA6">
        <w:rPr>
          <w:lang w:val="fr-FR"/>
        </w:rPr>
        <w:t xml:space="preserve">de la </w:t>
      </w:r>
      <w:r w:rsidR="0037580D" w:rsidRPr="00E20EA6">
        <w:rPr>
          <w:lang w:val="fr-FR"/>
        </w:rPr>
        <w:t xml:space="preserve">démarche </w:t>
      </w:r>
      <w:r w:rsidR="00E20EA6" w:rsidRPr="00E20EA6">
        <w:rPr>
          <w:lang w:val="fr-FR"/>
        </w:rPr>
        <w:t>scientifique et des résultats,</w:t>
      </w:r>
    </w:p>
    <w:p w14:paraId="780E89C0" w14:textId="77777777" w:rsidR="00E20EA6" w:rsidRPr="00E20EA6" w:rsidRDefault="00E20EA6" w:rsidP="00E20EA6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proofErr w:type="gramStart"/>
      <w:r w:rsidRPr="00E20EA6">
        <w:rPr>
          <w:lang w:val="fr-FR"/>
        </w:rPr>
        <w:t>à</w:t>
      </w:r>
      <w:proofErr w:type="gramEnd"/>
      <w:r w:rsidRPr="00E20EA6">
        <w:rPr>
          <w:lang w:val="fr-FR"/>
        </w:rPr>
        <w:t xml:space="preserve"> l’apport des travaux </w:t>
      </w:r>
      <w:r w:rsidR="000F7DD8" w:rsidRPr="00E20EA6">
        <w:rPr>
          <w:lang w:val="fr-FR"/>
        </w:rPr>
        <w:t>dans le domaine des infrastructures et de la mobilité</w:t>
      </w:r>
      <w:r w:rsidR="00947852">
        <w:rPr>
          <w:lang w:val="fr-FR"/>
        </w:rPr>
        <w:t>,</w:t>
      </w:r>
    </w:p>
    <w:p w14:paraId="60C777D8" w14:textId="4C599C54" w:rsidR="0037580D" w:rsidRPr="00E20EA6" w:rsidRDefault="0037580D" w:rsidP="00E20EA6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proofErr w:type="gramStart"/>
      <w:r w:rsidRPr="00E20EA6">
        <w:rPr>
          <w:lang w:val="fr-FR"/>
        </w:rPr>
        <w:t>à</w:t>
      </w:r>
      <w:proofErr w:type="gramEnd"/>
      <w:r w:rsidRPr="00E20EA6">
        <w:rPr>
          <w:lang w:val="fr-FR"/>
        </w:rPr>
        <w:t xml:space="preserve"> la </w:t>
      </w:r>
      <w:r w:rsidR="005A16A2">
        <w:rPr>
          <w:lang w:val="fr-FR"/>
        </w:rPr>
        <w:t xml:space="preserve">qualité de la présentation orale et de la </w:t>
      </w:r>
      <w:r w:rsidRPr="00E20EA6">
        <w:rPr>
          <w:lang w:val="fr-FR"/>
        </w:rPr>
        <w:t>mise en forme du poster.</w:t>
      </w:r>
    </w:p>
    <w:p w14:paraId="5F4D854A" w14:textId="1B732D7D" w:rsidR="0037580D" w:rsidRDefault="00C651DB" w:rsidP="0037580D">
      <w:pPr>
        <w:jc w:val="both"/>
        <w:rPr>
          <w:lang w:val="fr-FR"/>
        </w:rPr>
      </w:pPr>
      <w:r>
        <w:rPr>
          <w:lang w:val="fr-FR"/>
        </w:rPr>
        <w:t>Trois</w:t>
      </w:r>
      <w:r w:rsidR="008551F1">
        <w:rPr>
          <w:lang w:val="fr-FR"/>
        </w:rPr>
        <w:t xml:space="preserve"> </w:t>
      </w:r>
      <w:r w:rsidR="0037580D">
        <w:rPr>
          <w:lang w:val="fr-FR"/>
        </w:rPr>
        <w:t xml:space="preserve">prix seront attribués lors de la </w:t>
      </w:r>
      <w:r>
        <w:rPr>
          <w:lang w:val="fr-FR"/>
        </w:rPr>
        <w:t>2</w:t>
      </w:r>
      <w:r w:rsidRPr="00C651DB">
        <w:rPr>
          <w:vertAlign w:val="superscript"/>
          <w:lang w:val="fr-FR"/>
        </w:rPr>
        <w:t>ème</w:t>
      </w:r>
      <w:r>
        <w:rPr>
          <w:lang w:val="fr-FR"/>
        </w:rPr>
        <w:t xml:space="preserve"> journée des JTR (</w:t>
      </w:r>
      <w:r w:rsidR="0037580D">
        <w:rPr>
          <w:lang w:val="fr-FR"/>
        </w:rPr>
        <w:t xml:space="preserve">jeudi </w:t>
      </w:r>
      <w:r w:rsidR="00200909">
        <w:rPr>
          <w:lang w:val="fr-FR"/>
        </w:rPr>
        <w:t>6</w:t>
      </w:r>
      <w:r w:rsidR="0037580D">
        <w:rPr>
          <w:lang w:val="fr-FR"/>
        </w:rPr>
        <w:t>/02</w:t>
      </w:r>
      <w:r>
        <w:rPr>
          <w:lang w:val="fr-FR"/>
        </w:rPr>
        <w:t>) à 12h50</w:t>
      </w:r>
      <w:r w:rsidR="0037580D">
        <w:rPr>
          <w:lang w:val="fr-FR"/>
        </w:rPr>
        <w:t>.</w:t>
      </w:r>
    </w:p>
    <w:p w14:paraId="3BFF5055" w14:textId="77777777" w:rsidR="007333BA" w:rsidRDefault="0037580D" w:rsidP="00194945">
      <w:pPr>
        <w:jc w:val="both"/>
        <w:rPr>
          <w:lang w:val="fr-FR"/>
        </w:rPr>
      </w:pPr>
      <w:r>
        <w:rPr>
          <w:lang w:val="fr-FR"/>
        </w:rPr>
        <w:t>Pour candidater, i</w:t>
      </w:r>
      <w:r w:rsidR="007333BA">
        <w:rPr>
          <w:lang w:val="fr-FR"/>
        </w:rPr>
        <w:t xml:space="preserve">l suffit de compléter le formulaire </w:t>
      </w:r>
      <w:r w:rsidR="00194945">
        <w:rPr>
          <w:lang w:val="fr-FR"/>
        </w:rPr>
        <w:t>de participation</w:t>
      </w:r>
      <w:r w:rsidR="007333BA">
        <w:rPr>
          <w:lang w:val="fr-FR"/>
        </w:rPr>
        <w:t xml:space="preserve"> et de le renvoyer par email </w:t>
      </w:r>
      <w:r w:rsidR="007E7BFC">
        <w:rPr>
          <w:lang w:val="fr-FR"/>
        </w:rPr>
        <w:t>à l’adresse suivante</w:t>
      </w:r>
      <w:r w:rsidR="007333BA">
        <w:rPr>
          <w:lang w:val="fr-FR"/>
        </w:rPr>
        <w:t> :</w:t>
      </w:r>
    </w:p>
    <w:p w14:paraId="4CB9AEA9" w14:textId="30AA9870" w:rsidR="007E7BFC" w:rsidRDefault="008E7902" w:rsidP="00194945">
      <w:pPr>
        <w:jc w:val="both"/>
        <w:rPr>
          <w:lang w:val="fr-FR"/>
        </w:rPr>
      </w:pPr>
      <w:hyperlink r:id="rId7" w:history="1">
        <w:r w:rsidRPr="004D2313">
          <w:rPr>
            <w:rStyle w:val="Lienhypertexte"/>
            <w:lang w:val="fr-FR"/>
          </w:rPr>
          <w:t>concours_jtr-request@listes.ifsttar.fr</w:t>
        </w:r>
      </w:hyperlink>
    </w:p>
    <w:p w14:paraId="0A6E64D0" w14:textId="77777777" w:rsidR="007333BA" w:rsidRDefault="007333BA" w:rsidP="00194945">
      <w:pPr>
        <w:jc w:val="both"/>
        <w:rPr>
          <w:lang w:val="fr-FR"/>
        </w:rPr>
      </w:pPr>
      <w:r>
        <w:rPr>
          <w:lang w:val="fr-FR"/>
        </w:rPr>
        <w:t>Ce formulaire doit contenir le</w:t>
      </w:r>
      <w:r w:rsidR="0037580D">
        <w:rPr>
          <w:lang w:val="fr-FR"/>
        </w:rPr>
        <w:t>s coordonnées</w:t>
      </w:r>
      <w:r>
        <w:rPr>
          <w:lang w:val="fr-FR"/>
        </w:rPr>
        <w:t xml:space="preserve"> du doctorant, </w:t>
      </w:r>
      <w:r w:rsidR="0037580D">
        <w:rPr>
          <w:lang w:val="fr-FR"/>
        </w:rPr>
        <w:t xml:space="preserve">de ses encadrants, </w:t>
      </w:r>
      <w:r>
        <w:rPr>
          <w:lang w:val="fr-FR"/>
        </w:rPr>
        <w:t>un résumé de 400 mots en français</w:t>
      </w:r>
      <w:r w:rsidR="0037580D">
        <w:rPr>
          <w:lang w:val="fr-FR"/>
        </w:rPr>
        <w:t xml:space="preserve"> ainsi que des mots clés (5 au maximum)</w:t>
      </w:r>
      <w:r>
        <w:rPr>
          <w:lang w:val="fr-FR"/>
        </w:rPr>
        <w:t>.</w:t>
      </w:r>
    </w:p>
    <w:p w14:paraId="481E23C1" w14:textId="1DE0521C" w:rsidR="007333BA" w:rsidRDefault="00061FB6">
      <w:pPr>
        <w:rPr>
          <w:lang w:val="fr-FR"/>
        </w:rPr>
      </w:pPr>
      <w:r>
        <w:rPr>
          <w:lang w:val="fr-FR"/>
        </w:rPr>
        <w:t xml:space="preserve">La date limite d’envoi </w:t>
      </w:r>
      <w:r w:rsidR="0023676D">
        <w:rPr>
          <w:lang w:val="fr-FR"/>
        </w:rPr>
        <w:t xml:space="preserve">des candidatures </w:t>
      </w:r>
      <w:r>
        <w:rPr>
          <w:lang w:val="fr-FR"/>
        </w:rPr>
        <w:t xml:space="preserve">est fixée au </w:t>
      </w:r>
      <w:r w:rsidR="00E20EA6">
        <w:rPr>
          <w:u w:val="single"/>
          <w:lang w:val="fr-FR"/>
        </w:rPr>
        <w:t>1</w:t>
      </w:r>
      <w:r w:rsidR="00200909">
        <w:rPr>
          <w:u w:val="single"/>
          <w:lang w:val="fr-FR"/>
        </w:rPr>
        <w:t>5</w:t>
      </w:r>
      <w:r w:rsidR="00E20EA6">
        <w:rPr>
          <w:u w:val="single"/>
          <w:lang w:val="fr-FR"/>
        </w:rPr>
        <w:t>/01/20</w:t>
      </w:r>
      <w:r w:rsidR="00200909">
        <w:rPr>
          <w:u w:val="single"/>
          <w:lang w:val="fr-FR"/>
        </w:rPr>
        <w:t>20</w:t>
      </w:r>
      <w:r w:rsidR="009D6CEC">
        <w:rPr>
          <w:lang w:val="fr-FR"/>
        </w:rPr>
        <w:t>.</w:t>
      </w:r>
    </w:p>
    <w:p w14:paraId="474E72B0" w14:textId="2F8F36A2" w:rsidR="009D6CEC" w:rsidRDefault="009D6CEC">
      <w:pPr>
        <w:rPr>
          <w:lang w:val="fr-FR"/>
        </w:rPr>
      </w:pPr>
      <w:r>
        <w:rPr>
          <w:lang w:val="fr-FR"/>
        </w:rPr>
        <w:t>L</w:t>
      </w:r>
      <w:r w:rsidR="0060799F">
        <w:rPr>
          <w:lang w:val="fr-FR"/>
        </w:rPr>
        <w:t>e résultat (</w:t>
      </w:r>
      <w:r>
        <w:rPr>
          <w:lang w:val="fr-FR"/>
        </w:rPr>
        <w:t>acceptation ou rejet</w:t>
      </w:r>
      <w:r w:rsidR="0060799F">
        <w:rPr>
          <w:lang w:val="fr-FR"/>
        </w:rPr>
        <w:t>)</w:t>
      </w:r>
      <w:r>
        <w:rPr>
          <w:lang w:val="fr-FR"/>
        </w:rPr>
        <w:t xml:space="preserve"> ser</w:t>
      </w:r>
      <w:r w:rsidR="0023676D">
        <w:rPr>
          <w:lang w:val="fr-FR"/>
        </w:rPr>
        <w:t>a</w:t>
      </w:r>
      <w:r>
        <w:rPr>
          <w:lang w:val="fr-FR"/>
        </w:rPr>
        <w:t xml:space="preserve"> </w:t>
      </w:r>
      <w:r w:rsidRPr="009D6CEC">
        <w:rPr>
          <w:u w:val="single"/>
          <w:lang w:val="fr-FR"/>
        </w:rPr>
        <w:t>notifié</w:t>
      </w:r>
      <w:r w:rsidR="0023676D">
        <w:rPr>
          <w:u w:val="single"/>
          <w:lang w:val="fr-FR"/>
        </w:rPr>
        <w:t xml:space="preserve"> au plus tard le </w:t>
      </w:r>
      <w:r w:rsidR="00200909">
        <w:rPr>
          <w:u w:val="single"/>
          <w:lang w:val="fr-FR"/>
        </w:rPr>
        <w:t>20</w:t>
      </w:r>
      <w:r w:rsidRPr="009D6CEC">
        <w:rPr>
          <w:u w:val="single"/>
          <w:lang w:val="fr-FR"/>
        </w:rPr>
        <w:t>/01/20</w:t>
      </w:r>
      <w:r w:rsidR="00200909">
        <w:rPr>
          <w:u w:val="single"/>
          <w:lang w:val="fr-FR"/>
        </w:rPr>
        <w:t>20</w:t>
      </w:r>
      <w:r>
        <w:rPr>
          <w:lang w:val="fr-FR"/>
        </w:rPr>
        <w:t>.</w:t>
      </w:r>
    </w:p>
    <w:p w14:paraId="2792A008" w14:textId="5271ED51" w:rsidR="009C7AC0" w:rsidRDefault="009C7AC0">
      <w:pPr>
        <w:rPr>
          <w:lang w:val="fr-FR"/>
        </w:rPr>
      </w:pPr>
      <w:r>
        <w:rPr>
          <w:lang w:val="fr-FR"/>
        </w:rPr>
        <w:t xml:space="preserve">Une version </w:t>
      </w:r>
      <w:proofErr w:type="spellStart"/>
      <w:r>
        <w:rPr>
          <w:lang w:val="fr-FR"/>
        </w:rPr>
        <w:t>pdf</w:t>
      </w:r>
      <w:proofErr w:type="spellEnd"/>
      <w:r>
        <w:rPr>
          <w:lang w:val="fr-FR"/>
        </w:rPr>
        <w:t xml:space="preserve"> du poster devra être envoyée par mail </w:t>
      </w:r>
      <w:r w:rsidRPr="009C7AC0">
        <w:rPr>
          <w:u w:val="single"/>
          <w:lang w:val="fr-FR"/>
        </w:rPr>
        <w:t xml:space="preserve">avant le </w:t>
      </w:r>
      <w:r w:rsidR="00200909">
        <w:rPr>
          <w:u w:val="single"/>
          <w:lang w:val="fr-FR"/>
        </w:rPr>
        <w:t>3</w:t>
      </w:r>
      <w:r w:rsidR="00EF7A00">
        <w:rPr>
          <w:u w:val="single"/>
          <w:lang w:val="fr-FR"/>
        </w:rPr>
        <w:t>/02/</w:t>
      </w:r>
      <w:r w:rsidR="00E20EA6">
        <w:rPr>
          <w:u w:val="single"/>
          <w:lang w:val="fr-FR"/>
        </w:rPr>
        <w:t>20</w:t>
      </w:r>
      <w:r w:rsidR="00200909">
        <w:rPr>
          <w:u w:val="single"/>
          <w:lang w:val="fr-FR"/>
        </w:rPr>
        <w:t>20</w:t>
      </w:r>
      <w:r>
        <w:rPr>
          <w:lang w:val="fr-FR"/>
        </w:rPr>
        <w:t xml:space="preserve"> afin d’être mis</w:t>
      </w:r>
      <w:r w:rsidR="0060799F">
        <w:rPr>
          <w:lang w:val="fr-FR"/>
        </w:rPr>
        <w:t>e</w:t>
      </w:r>
      <w:r>
        <w:rPr>
          <w:lang w:val="fr-FR"/>
        </w:rPr>
        <w:t xml:space="preserve"> en ligne sur le site web des JTR.</w:t>
      </w:r>
    </w:p>
    <w:p w14:paraId="3F12216E" w14:textId="472A7CA7" w:rsidR="009C7AC0" w:rsidRPr="00653445" w:rsidRDefault="009C7AC0">
      <w:pPr>
        <w:rPr>
          <w:lang w:val="fr-FR"/>
        </w:rPr>
      </w:pPr>
      <w:r>
        <w:rPr>
          <w:lang w:val="fr-FR"/>
        </w:rPr>
        <w:t>Les participants dev</w:t>
      </w:r>
      <w:r w:rsidR="005F7782">
        <w:rPr>
          <w:lang w:val="fr-FR"/>
        </w:rPr>
        <w:t>ront imprimer et installer leur poster</w:t>
      </w:r>
      <w:r>
        <w:rPr>
          <w:lang w:val="fr-FR"/>
        </w:rPr>
        <w:t xml:space="preserve"> le </w:t>
      </w:r>
      <w:r w:rsidR="00200909">
        <w:rPr>
          <w:lang w:val="fr-FR"/>
        </w:rPr>
        <w:t>5</w:t>
      </w:r>
      <w:r>
        <w:rPr>
          <w:lang w:val="fr-FR"/>
        </w:rPr>
        <w:t>/02/20</w:t>
      </w:r>
      <w:r w:rsidR="00200909">
        <w:rPr>
          <w:lang w:val="fr-FR"/>
        </w:rPr>
        <w:t>20</w:t>
      </w:r>
      <w:r>
        <w:rPr>
          <w:lang w:val="fr-FR"/>
        </w:rPr>
        <w:t xml:space="preserve"> avant 1</w:t>
      </w:r>
      <w:r w:rsidR="00E20EA6">
        <w:rPr>
          <w:lang w:val="fr-FR"/>
        </w:rPr>
        <w:t>3</w:t>
      </w:r>
      <w:r>
        <w:rPr>
          <w:lang w:val="fr-FR"/>
        </w:rPr>
        <w:t>h à la Cité de Congrès de Nantes afin de concourir.</w:t>
      </w:r>
    </w:p>
    <w:sectPr w:rsidR="009C7AC0" w:rsidRPr="00653445" w:rsidSect="00FD0BA6">
      <w:headerReference w:type="first" r:id="rId8"/>
      <w:pgSz w:w="11906" w:h="16838"/>
      <w:pgMar w:top="1985" w:right="1417" w:bottom="1418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7B9E" w14:textId="77777777" w:rsidR="00C54ABE" w:rsidRDefault="00C54ABE" w:rsidP="008B0ACB">
      <w:pPr>
        <w:spacing w:after="0" w:line="240" w:lineRule="auto"/>
      </w:pPr>
      <w:r>
        <w:separator/>
      </w:r>
    </w:p>
  </w:endnote>
  <w:endnote w:type="continuationSeparator" w:id="0">
    <w:p w14:paraId="6EF9F68D" w14:textId="77777777" w:rsidR="00C54ABE" w:rsidRDefault="00C54ABE" w:rsidP="008B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A3AA5" w14:textId="77777777" w:rsidR="00C54ABE" w:rsidRDefault="00C54ABE" w:rsidP="008B0ACB">
      <w:pPr>
        <w:spacing w:after="0" w:line="240" w:lineRule="auto"/>
      </w:pPr>
      <w:r>
        <w:separator/>
      </w:r>
    </w:p>
  </w:footnote>
  <w:footnote w:type="continuationSeparator" w:id="0">
    <w:p w14:paraId="7E3520C6" w14:textId="77777777" w:rsidR="00C54ABE" w:rsidRDefault="00C54ABE" w:rsidP="008B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5F38" w14:textId="55A1AC24" w:rsidR="007021D7" w:rsidRDefault="00FC445B" w:rsidP="007021D7">
    <w:pPr>
      <w:pStyle w:val="En-tte"/>
      <w:tabs>
        <w:tab w:val="clear" w:pos="9072"/>
      </w:tabs>
      <w:ind w:left="-851" w:right="-709"/>
    </w:pPr>
    <w:r>
      <w:rPr>
        <w:noProof/>
      </w:rPr>
      <w:drawing>
        <wp:inline distT="0" distB="0" distL="0" distR="0" wp14:anchorId="3232965C" wp14:editId="40FB6178">
          <wp:extent cx="1223768" cy="603250"/>
          <wp:effectExtent l="0" t="0" r="0" b="6350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TR-2020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71" cy="61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1D7">
      <w:t xml:space="preserve">          </w:t>
    </w:r>
    <w:r w:rsidR="00800FF3">
      <w:rPr>
        <w:noProof/>
      </w:rPr>
      <w:drawing>
        <wp:inline distT="0" distB="0" distL="0" distR="0" wp14:anchorId="3655CDBA" wp14:editId="401F8E8C">
          <wp:extent cx="1463040" cy="302381"/>
          <wp:effectExtent l="0" t="0" r="381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_gustave_eiffel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412" cy="33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1D7">
      <w:t xml:space="preserve">  </w:t>
    </w:r>
    <w:r w:rsidR="007021D7">
      <w:rPr>
        <w:noProof/>
        <w:lang w:val="fr-FR" w:eastAsia="fr-FR"/>
      </w:rPr>
      <w:t xml:space="preserve">     </w:t>
    </w:r>
    <w:r w:rsidR="007021D7">
      <w:rPr>
        <w:noProof/>
        <w:lang w:val="fr-FR" w:eastAsia="fr-FR"/>
      </w:rPr>
      <w:drawing>
        <wp:inline distT="0" distB="0" distL="0" distR="0" wp14:anchorId="01B42CD8" wp14:editId="7828F930">
          <wp:extent cx="1057982" cy="375285"/>
          <wp:effectExtent l="0" t="0" r="8890" b="5715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EREM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685" cy="40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1D7">
      <w:t xml:space="preserve">       </w:t>
    </w:r>
    <w:r w:rsidR="007021D7">
      <w:rPr>
        <w:noProof/>
        <w:lang w:val="fr-FR" w:eastAsia="fr-FR"/>
      </w:rPr>
      <w:drawing>
        <wp:inline distT="0" distB="0" distL="0" distR="0" wp14:anchorId="56EC9269" wp14:editId="4CB9AD2C">
          <wp:extent cx="800637" cy="289560"/>
          <wp:effectExtent l="0" t="0" r="0" b="0"/>
          <wp:docPr id="51" name="Imag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drrim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149" cy="30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1D7">
      <w:t xml:space="preserve">             </w:t>
    </w:r>
    <w:r w:rsidR="00B13DA4" w:rsidRPr="00B13DA4">
      <w:rPr>
        <w:noProof/>
        <w:lang w:val="fr-FR" w:eastAsia="fr-FR"/>
      </w:rPr>
      <w:drawing>
        <wp:inline distT="0" distB="0" distL="0" distR="0" wp14:anchorId="03C2EB3F" wp14:editId="50FF0D8D">
          <wp:extent cx="802585" cy="485775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5397" cy="487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0A914E" w14:textId="77777777" w:rsidR="009A35BD" w:rsidRDefault="009A35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3210"/>
    <w:multiLevelType w:val="hybridMultilevel"/>
    <w:tmpl w:val="B5C6F25C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39C17AB"/>
    <w:multiLevelType w:val="hybridMultilevel"/>
    <w:tmpl w:val="53681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D52"/>
    <w:rsid w:val="00001179"/>
    <w:rsid w:val="00015F19"/>
    <w:rsid w:val="000436C1"/>
    <w:rsid w:val="00061FB6"/>
    <w:rsid w:val="000772E2"/>
    <w:rsid w:val="000825D8"/>
    <w:rsid w:val="000B79D3"/>
    <w:rsid w:val="000F2F76"/>
    <w:rsid w:val="000F7DD8"/>
    <w:rsid w:val="001216D7"/>
    <w:rsid w:val="00194945"/>
    <w:rsid w:val="001B57CC"/>
    <w:rsid w:val="001E12BC"/>
    <w:rsid w:val="001F6662"/>
    <w:rsid w:val="00200909"/>
    <w:rsid w:val="0023676D"/>
    <w:rsid w:val="00253342"/>
    <w:rsid w:val="00285AC1"/>
    <w:rsid w:val="002A7187"/>
    <w:rsid w:val="002C7A65"/>
    <w:rsid w:val="00331D52"/>
    <w:rsid w:val="00363F09"/>
    <w:rsid w:val="0037580D"/>
    <w:rsid w:val="00382B5E"/>
    <w:rsid w:val="003E7CD8"/>
    <w:rsid w:val="00453CB0"/>
    <w:rsid w:val="004F4DED"/>
    <w:rsid w:val="0050426E"/>
    <w:rsid w:val="00540452"/>
    <w:rsid w:val="00554BE2"/>
    <w:rsid w:val="005714A8"/>
    <w:rsid w:val="005A16A2"/>
    <w:rsid w:val="005F7782"/>
    <w:rsid w:val="0060799F"/>
    <w:rsid w:val="00653445"/>
    <w:rsid w:val="00656497"/>
    <w:rsid w:val="006A682D"/>
    <w:rsid w:val="006D3B86"/>
    <w:rsid w:val="007021D7"/>
    <w:rsid w:val="00723C70"/>
    <w:rsid w:val="007333BA"/>
    <w:rsid w:val="00776F06"/>
    <w:rsid w:val="007E7BFC"/>
    <w:rsid w:val="007F304E"/>
    <w:rsid w:val="007F7813"/>
    <w:rsid w:val="00800FF3"/>
    <w:rsid w:val="00804451"/>
    <w:rsid w:val="00811873"/>
    <w:rsid w:val="00833EEE"/>
    <w:rsid w:val="00845887"/>
    <w:rsid w:val="008551F1"/>
    <w:rsid w:val="008B0ACB"/>
    <w:rsid w:val="008E7902"/>
    <w:rsid w:val="00947852"/>
    <w:rsid w:val="00995D40"/>
    <w:rsid w:val="009A35BD"/>
    <w:rsid w:val="009C7AC0"/>
    <w:rsid w:val="009D6CEC"/>
    <w:rsid w:val="00A570C2"/>
    <w:rsid w:val="00A95475"/>
    <w:rsid w:val="00AE1C8F"/>
    <w:rsid w:val="00B13DA4"/>
    <w:rsid w:val="00B459C6"/>
    <w:rsid w:val="00BC7252"/>
    <w:rsid w:val="00C43F0D"/>
    <w:rsid w:val="00C54ABE"/>
    <w:rsid w:val="00C651DB"/>
    <w:rsid w:val="00C672C0"/>
    <w:rsid w:val="00D03AF1"/>
    <w:rsid w:val="00D123BF"/>
    <w:rsid w:val="00DA4C13"/>
    <w:rsid w:val="00E030F2"/>
    <w:rsid w:val="00E20EA6"/>
    <w:rsid w:val="00EA07A1"/>
    <w:rsid w:val="00EF3B01"/>
    <w:rsid w:val="00EF7A00"/>
    <w:rsid w:val="00F065B1"/>
    <w:rsid w:val="00F71FA1"/>
    <w:rsid w:val="00F81914"/>
    <w:rsid w:val="00F9627D"/>
    <w:rsid w:val="00FC445B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6061"/>
  <w15:chartTrackingRefBased/>
  <w15:docId w15:val="{F10BDE29-72BA-4743-BEE0-3C23315E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33B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1F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7A1"/>
    <w:rPr>
      <w:rFonts w:ascii="Segoe UI" w:hAnsi="Segoe UI" w:cs="Segoe UI"/>
      <w:sz w:val="18"/>
      <w:szCs w:val="18"/>
      <w:lang w:val="en-GB"/>
    </w:rPr>
  </w:style>
  <w:style w:type="paragraph" w:styleId="En-tte">
    <w:name w:val="header"/>
    <w:basedOn w:val="Normal"/>
    <w:link w:val="En-tteCar"/>
    <w:uiPriority w:val="99"/>
    <w:unhideWhenUsed/>
    <w:rsid w:val="008B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ACB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8B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ACB"/>
    <w:rPr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9478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78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7852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78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7852"/>
    <w:rPr>
      <w:b/>
      <w:bCs/>
      <w:sz w:val="20"/>
      <w:szCs w:val="20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8E79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ours_jtr-request@listes.ifstta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CEREZO Véronique</dc:creator>
  <cp:keywords/>
  <dc:description/>
  <cp:lastModifiedBy>JUIGNET Nathalie</cp:lastModifiedBy>
  <cp:revision>2</cp:revision>
  <dcterms:created xsi:type="dcterms:W3CDTF">2020-01-06T10:45:00Z</dcterms:created>
  <dcterms:modified xsi:type="dcterms:W3CDTF">2020-01-06T10:45:00Z</dcterms:modified>
</cp:coreProperties>
</file>